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276CA">
        <w:rPr>
          <w:rFonts w:ascii="Times New Roman" w:eastAsia="Times New Roman" w:hAnsi="Times New Roman"/>
          <w:b/>
          <w:bCs/>
          <w:sz w:val="24"/>
          <w:szCs w:val="24"/>
        </w:rPr>
        <w:t>Проект Порядка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276CA">
        <w:rPr>
          <w:rFonts w:ascii="Times New Roman" w:eastAsia="Times New Roman" w:hAnsi="Times New Roman"/>
          <w:b/>
          <w:bCs/>
          <w:sz w:val="24"/>
          <w:szCs w:val="24"/>
        </w:rPr>
        <w:t xml:space="preserve">предоставления иных межбюджетных трансфертов бюджетам городских округов и муниципальных районов Ханты-Мансийского автономного округа – Югры на создание модельных муниципальных библиотек в рамках реализации регионального проекта «Культурная среда» в составе национального проекта «Культура» 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C276CA">
        <w:rPr>
          <w:rFonts w:ascii="Times New Roman" w:eastAsia="Times New Roman" w:hAnsi="Times New Roman"/>
          <w:b/>
          <w:bCs/>
          <w:sz w:val="24"/>
          <w:szCs w:val="24"/>
        </w:rPr>
        <w:t>(далее – Порядок)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 xml:space="preserve">1. Порядок устанавливает цели, условия и процедуру предоставления бюджетам </w:t>
      </w:r>
      <w:r w:rsidRPr="00C276CA">
        <w:rPr>
          <w:rFonts w:ascii="Times New Roman" w:eastAsia="Times New Roman" w:hAnsi="Times New Roman"/>
          <w:bCs/>
          <w:sz w:val="24"/>
          <w:szCs w:val="24"/>
        </w:rPr>
        <w:t xml:space="preserve">городских округов и муниципальных районов Ханты-Мансийского автономного округа – Югры (далее – автономный округ) иных межбюджетных трансфертов </w:t>
      </w:r>
      <w:r w:rsidRPr="00C276CA">
        <w:rPr>
          <w:rFonts w:ascii="Times New Roman" w:eastAsia="Times New Roman" w:hAnsi="Times New Roman"/>
          <w:sz w:val="24"/>
          <w:szCs w:val="24"/>
        </w:rPr>
        <w:t xml:space="preserve">на создание модельных муниципальных библиотек в рамках реализации </w:t>
      </w:r>
      <w:r w:rsidRPr="00C276CA">
        <w:rPr>
          <w:rFonts w:ascii="Times New Roman" w:eastAsia="Times New Roman" w:hAnsi="Times New Roman"/>
          <w:bCs/>
          <w:sz w:val="24"/>
          <w:szCs w:val="24"/>
        </w:rPr>
        <w:t>регионального проекта «Культурная среда» в составе национального проекта «Культура»</w:t>
      </w:r>
      <w:r w:rsidRPr="00C276CA">
        <w:rPr>
          <w:rFonts w:ascii="Times New Roman" w:eastAsia="Times New Roman" w:hAnsi="Times New Roman"/>
          <w:sz w:val="24"/>
          <w:szCs w:val="24"/>
        </w:rPr>
        <w:t xml:space="preserve"> (далее – иные межбюджетные трансферты, модельные библиотеки, региональный проект).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2. Целью предоставления иных межбюджетных трансфертов является создание модельных библиотек путем модернизации деятельности муниципальных библиотек и внедрения в них эффективных моделей управления, направленных на повышение качества предоставляемого ими библиотечно-информационного обслуживания.</w:t>
      </w:r>
      <w:bookmarkStart w:id="0" w:name="_GoBack"/>
      <w:bookmarkEnd w:id="0"/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3. Иные межбюджетные трансферты на создание модельных муниципальных библиотек предоставляются на: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а) обеспечение доступа пользователей муниципальной библиотеки к современным отечественным информационным ресурсам научного и художественного содержания, оцифрованным ресурсам периодической печати;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б) оснащение муниципальных библиотек высокоскоростным широкополосным доступом к информационно-телекоммуникационной сети Интернет;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в) создание точек доступа к федеральной государственной информационной системе «Национальная электронная библиотека»;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г) создание современного библиотечного пространства;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д) формирование и поддержку деятельности дискуссионных клубов, кружков и консультационных пунктов;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е) регулярное проведение культурно-просветительских, социально-значимых и образовательных мероприятий для всех возрастных групп пользователей муниципальной библиотеки и населения, обслуживаемых ею;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ж) профессиональную переподготовку и повышение квалификации основного персонала муниципальной библиотеки.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4. Условиями предоставления иных межбюджетных трансфертов является наличие утвержденного нормативного правового акта муниципального образования автономного округа, устанавливающего его расходные обязательства, реализация которых осуществляется за счет иных межбюджетных трансфертов, и показателя результативности предоставления иных межбюджетных трансфертов, соответствующих региональному проекту.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5. Иные межбюджетные трансферты предоставляются в пределах бюджетных ассигнований, предусмотренных законом о бюджете автономного округа на соответствующий финансовый год и плановый период по государственной программе «Культурное пространство», из них средства федерального бюджета составляют 100%.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6. Главным распорядителем средств бюджета автономного округа, предоставляемых в виде иных межбюджетных трансфертов, является Департамент культуры автономного округа (далее – Депкультуры Югры).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7. Иные межбюджетные трансферты предоставляются по результатам конкурсного отбора заявок муниципальных образований автономного округа, порядок и сроки проведения которого, а также форму заявки утверждает приказом Депкультуры Югры (далее – конкурсный отбор).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 xml:space="preserve">В течение финансового года может проводиться один конкурсный отбор. Муниципальное </w:t>
      </w:r>
      <w:r w:rsidRPr="00C276CA">
        <w:rPr>
          <w:rFonts w:ascii="Times New Roman" w:eastAsia="Times New Roman" w:hAnsi="Times New Roman"/>
          <w:sz w:val="24"/>
          <w:szCs w:val="24"/>
        </w:rPr>
        <w:lastRenderedPageBreak/>
        <w:t>образование автономного округа, не ставшее по результатам конкурсного отбора в текущем финансовом году победителем, имеет право принять участие в конкурсном отборе в следующем финансовом году.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8. Победителям конкурсного отбора предоставляются иные межбюджетные трансферты в размере, установленным постановлением Правительства Российской Федерации от 18 марта 2019 года № 281 «Об утверждении Правил предоставления иных межбюджетных трансфертов из федерального бюджета бюджетам субъектов Российской Федерации на создание модельных муниципальных библиотек в целях реализации национального проекта «Культура»: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а) 5 млн. рублей – для муниципальных библиотек;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 xml:space="preserve">б) 10 млн. рублей – для муниципальных библиотек, имеющих статус центральной районной библиотеки или центральной городской библиотеки. 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9. Иные межбюджетные трансферты предоставляются на основании соглашений, заключаемых между Депкультуры Югры и муниципальным образованием автономного округа в виде электронного документа в государственной интегрированной информационной системе управления общественными финансами «Электронный бюджет» по форме, утвержденной Министерством финансов Российской Федерации (далее – Соглашение).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10. Показателем результативности использования иных межбюджетных трансфертов является количество созданных модельных библиотек, которое устанавливается Соглашением. Оценку достижения значений показателя результативности осуществляет Депкультуры Югры в порядке и сроки, определенные Соглашением.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11. Контроль соблюдения муниципальным образованием автономного округа условий Порядка и Соглашения осуществляет Депкультуры Югры с привлечением при необходимости заинтересованных лиц путем запроса документов и отчетности у муниципальных образований автономного округа либо в порядке выездной проверки.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12. Финансовый контроль использования иных межбюджетных трансфертов осуществляют органы государственного финансового контроля автономного округа.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13. Муниципальное образование автономного округа несет ответственность в установленном законодательством порядке за соблюдение условий, установленных Порядком и Соглашением, за эффективность, своевременность, полноту и целевое использование предоставленного иного межбюджетного трансферта, достижение показателей результативности и достоверность представляемых документов и отчетности.</w:t>
      </w:r>
    </w:p>
    <w:p w:rsidR="00C276CA" w:rsidRPr="00C276CA" w:rsidRDefault="00C276CA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276CA">
        <w:rPr>
          <w:rFonts w:ascii="Times New Roman" w:eastAsia="Times New Roman" w:hAnsi="Times New Roman"/>
          <w:sz w:val="24"/>
          <w:szCs w:val="24"/>
        </w:rPr>
        <w:t>14. В случаях выявления нецелевого использования иных межбюджетных трансфертов средства подлежат возврату в бюджет автономного округа в установленном законодательством порядке.</w:t>
      </w:r>
    </w:p>
    <w:p w:rsidR="00C276CA" w:rsidRPr="00C276CA" w:rsidRDefault="00C276CA" w:rsidP="00C276C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CE5D11" w:rsidRPr="00C276CA" w:rsidRDefault="00CE5D11" w:rsidP="00C276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  <w:sz w:val="24"/>
          <w:szCs w:val="24"/>
        </w:rPr>
      </w:pPr>
    </w:p>
    <w:sectPr w:rsidR="00CE5D11" w:rsidRPr="00C276CA" w:rsidSect="007352FD">
      <w:headerReference w:type="default" r:id="rId7"/>
      <w:pgSz w:w="11906" w:h="16838"/>
      <w:pgMar w:top="1440" w:right="566" w:bottom="1440" w:left="1133" w:header="0" w:footer="0" w:gutter="0"/>
      <w:pgNumType w:start="280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A32" w:rsidRDefault="00072A32">
      <w:pPr>
        <w:spacing w:after="0" w:line="240" w:lineRule="auto"/>
      </w:pPr>
      <w:r>
        <w:separator/>
      </w:r>
    </w:p>
  </w:endnote>
  <w:endnote w:type="continuationSeparator" w:id="0">
    <w:p w:rsidR="00072A32" w:rsidRDefault="0007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A32" w:rsidRDefault="00072A32">
      <w:pPr>
        <w:spacing w:after="0" w:line="240" w:lineRule="auto"/>
      </w:pPr>
      <w:r>
        <w:separator/>
      </w:r>
    </w:p>
  </w:footnote>
  <w:footnote w:type="continuationSeparator" w:id="0">
    <w:p w:rsidR="00072A32" w:rsidRDefault="0007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3984084"/>
      <w:docPartObj>
        <w:docPartGallery w:val="Page Numbers (Top of Page)"/>
        <w:docPartUnique/>
      </w:docPartObj>
    </w:sdtPr>
    <w:sdtContent>
      <w:p w:rsidR="007352FD" w:rsidRDefault="007352FD">
        <w:pPr>
          <w:pStyle w:val="a6"/>
          <w:jc w:val="right"/>
        </w:pPr>
      </w:p>
      <w:p w:rsidR="007352FD" w:rsidRDefault="007352FD">
        <w:pPr>
          <w:pStyle w:val="a6"/>
          <w:jc w:val="right"/>
        </w:pPr>
      </w:p>
      <w:p w:rsidR="007352FD" w:rsidRDefault="007352FD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2808</w:t>
        </w:r>
        <w:r>
          <w:fldChar w:fldCharType="end"/>
        </w:r>
      </w:p>
    </w:sdtContent>
  </w:sdt>
  <w:p w:rsidR="00D23FDF" w:rsidRDefault="007352FD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CF2868"/>
    <w:multiLevelType w:val="hybridMultilevel"/>
    <w:tmpl w:val="621EA378"/>
    <w:lvl w:ilvl="0" w:tplc="ACB899C4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B2"/>
    <w:rsid w:val="00013A9F"/>
    <w:rsid w:val="00037BFC"/>
    <w:rsid w:val="0006581B"/>
    <w:rsid w:val="00072A32"/>
    <w:rsid w:val="0013279E"/>
    <w:rsid w:val="00157680"/>
    <w:rsid w:val="002917B5"/>
    <w:rsid w:val="002E4B98"/>
    <w:rsid w:val="00327621"/>
    <w:rsid w:val="003A68B1"/>
    <w:rsid w:val="003D6C51"/>
    <w:rsid w:val="003F688F"/>
    <w:rsid w:val="003F75D1"/>
    <w:rsid w:val="00405978"/>
    <w:rsid w:val="0044335F"/>
    <w:rsid w:val="00486716"/>
    <w:rsid w:val="004A7C02"/>
    <w:rsid w:val="00507B52"/>
    <w:rsid w:val="0052499F"/>
    <w:rsid w:val="00602C63"/>
    <w:rsid w:val="00617078"/>
    <w:rsid w:val="007352FD"/>
    <w:rsid w:val="00735F96"/>
    <w:rsid w:val="00785204"/>
    <w:rsid w:val="00812DB2"/>
    <w:rsid w:val="00A2317A"/>
    <w:rsid w:val="00A82E36"/>
    <w:rsid w:val="00B06187"/>
    <w:rsid w:val="00C236EF"/>
    <w:rsid w:val="00C276CA"/>
    <w:rsid w:val="00CE5D11"/>
    <w:rsid w:val="00EF7025"/>
    <w:rsid w:val="00F5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CA1AE-791A-4F6C-8297-AEECF23E5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B5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507B5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07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07B52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A68B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35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52FD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735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52FD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Светлана Михайловна</dc:creator>
  <cp:keywords/>
  <dc:description/>
  <cp:lastModifiedBy>Фрей Валентина Александровна</cp:lastModifiedBy>
  <cp:revision>13</cp:revision>
  <cp:lastPrinted>2019-10-11T09:31:00Z</cp:lastPrinted>
  <dcterms:created xsi:type="dcterms:W3CDTF">2019-10-08T11:02:00Z</dcterms:created>
  <dcterms:modified xsi:type="dcterms:W3CDTF">2019-10-18T14:52:00Z</dcterms:modified>
</cp:coreProperties>
</file>